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D0398" w14:textId="42C36368" w:rsidR="00C67E66" w:rsidRPr="00E10E09" w:rsidRDefault="009C1450" w:rsidP="003D5BEC">
      <w:pPr>
        <w:pStyle w:val="berschrift1"/>
        <w:rPr>
          <w:rFonts w:cs="Arial"/>
        </w:rPr>
      </w:pPr>
      <w:bookmarkStart w:id="0" w:name="_GoBack"/>
      <w:bookmarkEnd w:id="0"/>
      <w:r>
        <w:t>Ótica Modelo1 - Reflexão total</w:t>
      </w:r>
    </w:p>
    <w:p w14:paraId="7A940FDA" w14:textId="77777777" w:rsidR="00AF3FBE" w:rsidRPr="00E10E09" w:rsidRDefault="00E96821" w:rsidP="003D5BEC">
      <w:pPr>
        <w:pStyle w:val="berschrift2"/>
        <w:rPr>
          <w:rFonts w:cs="Arial"/>
        </w:rPr>
      </w:pPr>
      <w:r>
        <w:t>Tema</w:t>
      </w:r>
    </w:p>
    <w:p w14:paraId="1D3126A5" w14:textId="0AE83760" w:rsidR="00E96821" w:rsidRPr="00E10E09" w:rsidRDefault="00D24AB6" w:rsidP="00E96821">
      <w:pPr>
        <w:rPr>
          <w:rFonts w:ascii="Arial" w:hAnsi="Arial" w:cs="Arial"/>
          <w:i/>
        </w:rPr>
      </w:pPr>
      <w:r>
        <w:rPr>
          <w:rFonts w:ascii="Arial" w:hAnsi="Arial"/>
          <w:i/>
        </w:rPr>
        <w:t>Leis óticas da reflexão</w:t>
      </w:r>
    </w:p>
    <w:p w14:paraId="3EFC690C" w14:textId="77777777" w:rsidR="007A7500" w:rsidRPr="00E10E09" w:rsidRDefault="007A7500" w:rsidP="007A7500">
      <w:pPr>
        <w:pStyle w:val="berschrift2"/>
        <w:rPr>
          <w:rFonts w:cs="Arial"/>
        </w:rPr>
      </w:pPr>
      <w:r>
        <w:t>Tarefa de construção</w:t>
      </w:r>
    </w:p>
    <w:p w14:paraId="7456CB6C" w14:textId="32CBCA6B" w:rsidR="00150D5B" w:rsidRPr="00E10E09" w:rsidRDefault="00150D5B" w:rsidP="00150D5B">
      <w:pPr>
        <w:pStyle w:val="berschrift2"/>
        <w:rPr>
          <w:rFonts w:cs="Arial"/>
        </w:rPr>
      </w:pPr>
      <w:r>
        <w:t>Construção do transferidor com diafragma ranhurado</w:t>
      </w:r>
    </w:p>
    <w:p w14:paraId="40C6D4D0" w14:textId="449D3EA5" w:rsidR="007A7500" w:rsidRPr="00E10E09" w:rsidRDefault="00E2628B" w:rsidP="007A7500">
      <w:pPr>
        <w:rPr>
          <w:rFonts w:ascii="Arial" w:hAnsi="Arial" w:cs="Arial"/>
          <w:i/>
        </w:rPr>
      </w:pPr>
      <w:r>
        <w:rPr>
          <w:rFonts w:ascii="Arial" w:hAnsi="Arial"/>
          <w:i/>
        </w:rPr>
        <w:t>Construa o modelo "Transferidor com diafragma ranhurado" com peças do conjunto de classes - Use o espelho para esta tarefa</w:t>
      </w:r>
    </w:p>
    <w:p w14:paraId="73840EDA" w14:textId="77777777" w:rsidR="005831CC" w:rsidRPr="00E10E09" w:rsidRDefault="005831CC" w:rsidP="005831CC">
      <w:pPr>
        <w:keepNext/>
        <w:spacing w:after="0"/>
        <w:jc w:val="center"/>
        <w:rPr>
          <w:rFonts w:ascii="Arial" w:hAnsi="Arial" w:cs="Arial"/>
        </w:rPr>
      </w:pPr>
      <w:r>
        <w:rPr>
          <w:rFonts w:ascii="Arial" w:hAnsi="Arial"/>
          <w:noProof/>
          <w:szCs w:val="24"/>
          <w:lang w:val="de-DE"/>
        </w:rPr>
        <w:drawing>
          <wp:inline distT="0" distB="0" distL="0" distR="0" wp14:anchorId="642302EC" wp14:editId="1A4985C9">
            <wp:extent cx="4210050" cy="1907541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27" t="25577" r="827" b="14008"/>
                    <a:stretch/>
                  </pic:blipFill>
                  <pic:spPr bwMode="auto">
                    <a:xfrm>
                      <a:off x="0" y="0"/>
                      <a:ext cx="4229554" cy="1916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8119A4" w14:textId="036245DA" w:rsidR="005831CC" w:rsidRPr="00E10E09" w:rsidRDefault="005831CC" w:rsidP="005831CC">
      <w:pPr>
        <w:pStyle w:val="Beschriftung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Ilustração </w:t>
      </w:r>
      <w:r w:rsidRPr="00E10E09">
        <w:rPr>
          <w:rFonts w:ascii="Arial" w:hAnsi="Arial" w:cs="Arial"/>
          <w:i/>
          <w:iCs/>
        </w:rPr>
        <w:fldChar w:fldCharType="begin"/>
      </w:r>
      <w:r w:rsidRPr="00E10E09">
        <w:rPr>
          <w:rFonts w:ascii="Arial" w:hAnsi="Arial" w:cs="Arial"/>
          <w:i/>
          <w:iCs/>
        </w:rPr>
        <w:instrText xml:space="preserve"> SEQ Abbildung \* ARABIC </w:instrText>
      </w:r>
      <w:r w:rsidRPr="00E10E09">
        <w:rPr>
          <w:rFonts w:ascii="Arial" w:hAnsi="Arial" w:cs="Arial"/>
          <w:i/>
          <w:iCs/>
        </w:rPr>
        <w:fldChar w:fldCharType="separate"/>
      </w:r>
      <w:r w:rsidR="00920705">
        <w:rPr>
          <w:rFonts w:ascii="Arial" w:hAnsi="Arial" w:cs="Arial"/>
          <w:i/>
          <w:iCs/>
          <w:noProof/>
        </w:rPr>
        <w:t>1</w:t>
      </w:r>
      <w:r w:rsidRPr="00E10E09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– Transferidor com diafragma ranhurado</w:t>
      </w:r>
    </w:p>
    <w:p w14:paraId="3B411CCC" w14:textId="77777777" w:rsidR="00B1784E" w:rsidRPr="00E10E09" w:rsidRDefault="00B1784E" w:rsidP="007A7500">
      <w:pPr>
        <w:rPr>
          <w:rFonts w:ascii="Arial" w:hAnsi="Arial" w:cs="Arial"/>
          <w:i/>
        </w:rPr>
      </w:pPr>
    </w:p>
    <w:p w14:paraId="26DEFCAA" w14:textId="77777777" w:rsidR="00150D5B" w:rsidRPr="00E10E09" w:rsidRDefault="00150D5B" w:rsidP="007A7500">
      <w:pPr>
        <w:pStyle w:val="berschrift2"/>
        <w:rPr>
          <w:rFonts w:cs="Arial"/>
        </w:rPr>
      </w:pPr>
      <w:r>
        <w:t>Tarefa temática:</w:t>
      </w:r>
    </w:p>
    <w:p w14:paraId="538FDC13" w14:textId="2FC7B04E" w:rsidR="007A7500" w:rsidRPr="00E10E09" w:rsidRDefault="00E2628B" w:rsidP="007A7500">
      <w:pPr>
        <w:pStyle w:val="berschrift2"/>
        <w:rPr>
          <w:rFonts w:cs="Arial"/>
        </w:rPr>
      </w:pPr>
      <w:r>
        <w:t>Medição do ângulo de incidência e do ângulo de reflexão</w:t>
      </w:r>
    </w:p>
    <w:p w14:paraId="3B18A024" w14:textId="49532A15" w:rsidR="009D3860" w:rsidRPr="00E10E09" w:rsidRDefault="00E2628B" w:rsidP="007A7500">
      <w:pPr>
        <w:rPr>
          <w:rFonts w:ascii="Arial" w:hAnsi="Arial" w:cs="Arial"/>
          <w:iCs/>
        </w:rPr>
      </w:pPr>
      <w:r>
        <w:rPr>
          <w:rFonts w:ascii="Arial" w:hAnsi="Arial"/>
          <w:iCs/>
        </w:rPr>
        <w:t>Ligue a fonte de luz e alinhe o diafragma ranhurado de modo que o feixe de luz atinja o centro exato da escala angular. Gire a construção do espelho de modo que o feixe de luz seja desviado na diagonal. O que você observa?</w:t>
      </w:r>
    </w:p>
    <w:p w14:paraId="69412D8A" w14:textId="7CDE189F" w:rsidR="005831CC" w:rsidRPr="00E10E09" w:rsidRDefault="005831CC">
      <w:pPr>
        <w:spacing w:after="0"/>
        <w:jc w:val="left"/>
        <w:rPr>
          <w:rFonts w:ascii="Arial" w:hAnsi="Arial" w:cs="Arial"/>
          <w:iCs/>
        </w:rPr>
      </w:pPr>
      <w:r>
        <w:br w:type="page"/>
      </w:r>
    </w:p>
    <w:p w14:paraId="6F638824" w14:textId="77777777" w:rsidR="00FB7AAF" w:rsidRPr="00E10E09" w:rsidRDefault="00FB7AAF" w:rsidP="007A7500">
      <w:pPr>
        <w:rPr>
          <w:rFonts w:ascii="Arial" w:hAnsi="Arial" w:cs="Arial"/>
          <w:iCs/>
        </w:rPr>
      </w:pPr>
    </w:p>
    <w:p w14:paraId="7CEA46E6" w14:textId="3F9F7F2F" w:rsidR="00FB7AAF" w:rsidRPr="00E10E09" w:rsidRDefault="00FB7AAF" w:rsidP="007A7500">
      <w:pPr>
        <w:rPr>
          <w:rFonts w:ascii="Arial" w:hAnsi="Arial" w:cs="Arial"/>
          <w:iCs/>
        </w:rPr>
      </w:pPr>
      <w:r>
        <w:rPr>
          <w:rFonts w:ascii="Arial" w:hAnsi="Arial"/>
          <w:iCs/>
        </w:rPr>
        <w:t>Teste os seguintes ângulos de incidência: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4530"/>
        <w:gridCol w:w="4531"/>
      </w:tblGrid>
      <w:tr w:rsidR="00FB7AAF" w:rsidRPr="00E10E09" w14:paraId="7A40F321" w14:textId="77777777" w:rsidTr="007D2824">
        <w:trPr>
          <w:jc w:val="center"/>
        </w:trPr>
        <w:tc>
          <w:tcPr>
            <w:tcW w:w="4530" w:type="dxa"/>
            <w:vAlign w:val="center"/>
          </w:tcPr>
          <w:p w14:paraId="74FC2CBE" w14:textId="12DDE8A7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/>
                <w:iCs/>
              </w:rPr>
              <w:t xml:space="preserve">ângulo de incidência </w:t>
            </w:r>
            <w:r>
              <w:rPr>
                <w:rFonts w:ascii="Arial" w:hAnsi="Arial"/>
                <w:color w:val="000000"/>
                <w:sz w:val="27"/>
                <w:szCs w:val="27"/>
              </w:rPr>
              <w:t>α</w:t>
            </w:r>
          </w:p>
        </w:tc>
        <w:tc>
          <w:tcPr>
            <w:tcW w:w="4531" w:type="dxa"/>
            <w:vAlign w:val="center"/>
          </w:tcPr>
          <w:p w14:paraId="094D6C50" w14:textId="35AE7785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/>
                <w:iCs/>
              </w:rPr>
              <w:t xml:space="preserve">ângulo de reflexão </w:t>
            </w:r>
            <w:r>
              <w:rPr>
                <w:rFonts w:ascii="Arial" w:hAnsi="Arial"/>
                <w:color w:val="000000"/>
                <w:sz w:val="27"/>
                <w:szCs w:val="27"/>
              </w:rPr>
              <w:t>α</w:t>
            </w:r>
            <w:r>
              <w:rPr>
                <w:rFonts w:ascii="Arial" w:hAnsi="Arial"/>
                <w:iCs/>
              </w:rPr>
              <w:t xml:space="preserve"> ‘</w:t>
            </w:r>
          </w:p>
        </w:tc>
      </w:tr>
      <w:tr w:rsidR="00FB7AAF" w:rsidRPr="00E10E09" w14:paraId="023CFBE2" w14:textId="77777777" w:rsidTr="007D2824">
        <w:trPr>
          <w:jc w:val="center"/>
        </w:trPr>
        <w:tc>
          <w:tcPr>
            <w:tcW w:w="4530" w:type="dxa"/>
            <w:vAlign w:val="center"/>
          </w:tcPr>
          <w:p w14:paraId="28BC306D" w14:textId="3D50B8E5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/>
                <w:iCs/>
              </w:rPr>
              <w:t>45°</w:t>
            </w:r>
          </w:p>
        </w:tc>
        <w:tc>
          <w:tcPr>
            <w:tcW w:w="4531" w:type="dxa"/>
            <w:vAlign w:val="center"/>
          </w:tcPr>
          <w:p w14:paraId="569A8DC1" w14:textId="77777777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B7AAF" w:rsidRPr="00E10E09" w14:paraId="14701522" w14:textId="77777777" w:rsidTr="007D2824">
        <w:trPr>
          <w:jc w:val="center"/>
        </w:trPr>
        <w:tc>
          <w:tcPr>
            <w:tcW w:w="4530" w:type="dxa"/>
            <w:vAlign w:val="center"/>
          </w:tcPr>
          <w:p w14:paraId="7897CD9D" w14:textId="3E3CFCA1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/>
                <w:iCs/>
              </w:rPr>
              <w:t>60°</w:t>
            </w:r>
          </w:p>
        </w:tc>
        <w:tc>
          <w:tcPr>
            <w:tcW w:w="4531" w:type="dxa"/>
            <w:vAlign w:val="center"/>
          </w:tcPr>
          <w:p w14:paraId="72B7E8EF" w14:textId="77777777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B7AAF" w:rsidRPr="00E10E09" w14:paraId="07765016" w14:textId="77777777" w:rsidTr="007D2824">
        <w:trPr>
          <w:jc w:val="center"/>
        </w:trPr>
        <w:tc>
          <w:tcPr>
            <w:tcW w:w="4530" w:type="dxa"/>
            <w:vAlign w:val="center"/>
          </w:tcPr>
          <w:p w14:paraId="2AE77A04" w14:textId="09A11EEB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/>
                <w:iCs/>
              </w:rPr>
              <w:t>0°</w:t>
            </w:r>
          </w:p>
        </w:tc>
        <w:tc>
          <w:tcPr>
            <w:tcW w:w="4531" w:type="dxa"/>
            <w:vAlign w:val="center"/>
          </w:tcPr>
          <w:p w14:paraId="0D40BBEE" w14:textId="77777777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6AE35A12" w14:textId="77777777" w:rsidR="00FB7AAF" w:rsidRPr="00E10E09" w:rsidRDefault="00FB7AAF" w:rsidP="007A7500">
      <w:pPr>
        <w:rPr>
          <w:rFonts w:ascii="Arial" w:hAnsi="Arial" w:cs="Arial"/>
          <w:iCs/>
        </w:rPr>
      </w:pPr>
    </w:p>
    <w:p w14:paraId="5E273F1F" w14:textId="3603970F" w:rsidR="00E2628B" w:rsidRPr="00E10E09" w:rsidRDefault="00962518" w:rsidP="007A7500">
      <w:pPr>
        <w:rPr>
          <w:rFonts w:ascii="Arial" w:hAnsi="Arial" w:cs="Arial"/>
          <w:iCs/>
          <w:szCs w:val="24"/>
        </w:rPr>
      </w:pPr>
      <w:r>
        <w:rPr>
          <w:rFonts w:ascii="Arial" w:hAnsi="Arial"/>
          <w:color w:val="000000"/>
          <w:szCs w:val="24"/>
        </w:rPr>
        <w:t>O ângulo de incidência α é o ângulo entre o feixe de luz incidente na perpendicular da superfície refletora - o ângulo de reflexão α' é o do feixe refletido na perpendicular.</w:t>
      </w:r>
    </w:p>
    <w:sectPr w:rsidR="00E2628B" w:rsidRPr="00E10E09" w:rsidSect="00E9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41357" w14:textId="77777777" w:rsidR="00F45E23" w:rsidRDefault="00F45E23">
      <w:r>
        <w:separator/>
      </w:r>
    </w:p>
  </w:endnote>
  <w:endnote w:type="continuationSeparator" w:id="0">
    <w:p w14:paraId="2FC2F436" w14:textId="77777777" w:rsidR="00F45E23" w:rsidRDefault="00F4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3FC62" w14:textId="77777777" w:rsidR="00FC7FB5" w:rsidRDefault="00FC7FB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9AA50" w14:textId="77777777" w:rsidR="00FC7FB5" w:rsidRDefault="00FC7FB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20705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DA67D" w14:textId="77777777" w:rsidR="009064B4" w:rsidRDefault="009064B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846EB" w14:textId="77777777" w:rsidR="00F45E23" w:rsidRDefault="00F45E23">
      <w:r>
        <w:separator/>
      </w:r>
    </w:p>
  </w:footnote>
  <w:footnote w:type="continuationSeparator" w:id="0">
    <w:p w14:paraId="65486DA7" w14:textId="77777777" w:rsidR="00F45E23" w:rsidRDefault="00F45E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AFC88" w14:textId="77777777" w:rsidR="00FC7FB5" w:rsidRDefault="00FC7FB5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37A2" w14:textId="57D96FBF" w:rsidR="00FC7FB5" w:rsidRPr="009064B4" w:rsidRDefault="009064B4" w:rsidP="009064B4">
    <w:pPr>
      <w:pStyle w:val="Kopfzeile"/>
    </w:pPr>
    <w:r>
      <w:rPr>
        <w:noProof/>
        <w:lang w:val="de-DE"/>
      </w:rPr>
      <w:drawing>
        <wp:anchor distT="0" distB="0" distL="114300" distR="114300" simplePos="0" relativeHeight="251659264" behindDoc="0" locked="0" layoutInCell="1" allowOverlap="1" wp14:anchorId="7FC60A54" wp14:editId="6B8747C7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Conjunto de classes Ótica</w:t>
    </w:r>
    <w:r>
      <w:tab/>
    </w:r>
    <w:r>
      <w:tab/>
    </w:r>
    <w:r>
      <w:rPr>
        <w:noProof/>
        <w:lang w:val="de-DE"/>
      </w:rPr>
      <w:drawing>
        <wp:inline distT="0" distB="0" distL="0" distR="0" wp14:anchorId="3FD98285" wp14:editId="16711172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775F2" w14:textId="77777777" w:rsidR="009064B4" w:rsidRDefault="009064B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30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2"/>
  </w:num>
  <w:num w:numId="38">
    <w:abstractNumId w:val="17"/>
  </w:num>
  <w:num w:numId="39">
    <w:abstractNumId w:val="21"/>
  </w:num>
  <w:num w:numId="4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C3"/>
    <w:rsid w:val="000064FE"/>
    <w:rsid w:val="00015DCF"/>
    <w:rsid w:val="000173AE"/>
    <w:rsid w:val="00022F11"/>
    <w:rsid w:val="00023C1B"/>
    <w:rsid w:val="0002512F"/>
    <w:rsid w:val="0003721F"/>
    <w:rsid w:val="00043566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7297"/>
    <w:rsid w:val="000E2D29"/>
    <w:rsid w:val="000E3792"/>
    <w:rsid w:val="000F05B0"/>
    <w:rsid w:val="000F6AF8"/>
    <w:rsid w:val="000F7641"/>
    <w:rsid w:val="000F7CFD"/>
    <w:rsid w:val="001064D3"/>
    <w:rsid w:val="00107A91"/>
    <w:rsid w:val="00111235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1211A"/>
    <w:rsid w:val="00217A7E"/>
    <w:rsid w:val="002323C1"/>
    <w:rsid w:val="00240905"/>
    <w:rsid w:val="00241577"/>
    <w:rsid w:val="00247250"/>
    <w:rsid w:val="00251174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41FA6"/>
    <w:rsid w:val="00342916"/>
    <w:rsid w:val="003467CB"/>
    <w:rsid w:val="0035076B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A5CCA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61F6A"/>
    <w:rsid w:val="00476D4B"/>
    <w:rsid w:val="00482CE6"/>
    <w:rsid w:val="0049126F"/>
    <w:rsid w:val="00495A7B"/>
    <w:rsid w:val="004B754D"/>
    <w:rsid w:val="004B7983"/>
    <w:rsid w:val="004C138F"/>
    <w:rsid w:val="004C5167"/>
    <w:rsid w:val="004C6B7D"/>
    <w:rsid w:val="004C6E3F"/>
    <w:rsid w:val="004D2ABB"/>
    <w:rsid w:val="004D2E5B"/>
    <w:rsid w:val="004D3C01"/>
    <w:rsid w:val="004D5672"/>
    <w:rsid w:val="004D713B"/>
    <w:rsid w:val="004F0B1D"/>
    <w:rsid w:val="004F1E25"/>
    <w:rsid w:val="004F4B2F"/>
    <w:rsid w:val="004F6D89"/>
    <w:rsid w:val="004F7A0B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831CC"/>
    <w:rsid w:val="00591572"/>
    <w:rsid w:val="005940DF"/>
    <w:rsid w:val="00595245"/>
    <w:rsid w:val="0059672E"/>
    <w:rsid w:val="005A49AD"/>
    <w:rsid w:val="005B033D"/>
    <w:rsid w:val="005C6587"/>
    <w:rsid w:val="005D2CD9"/>
    <w:rsid w:val="005E4E29"/>
    <w:rsid w:val="005E57C1"/>
    <w:rsid w:val="005E6DA9"/>
    <w:rsid w:val="005F39A8"/>
    <w:rsid w:val="005F6FD5"/>
    <w:rsid w:val="005F7EED"/>
    <w:rsid w:val="006158A5"/>
    <w:rsid w:val="00617BB0"/>
    <w:rsid w:val="00631B87"/>
    <w:rsid w:val="00632C08"/>
    <w:rsid w:val="00633EF6"/>
    <w:rsid w:val="00642427"/>
    <w:rsid w:val="00643E62"/>
    <w:rsid w:val="006501CF"/>
    <w:rsid w:val="006618BE"/>
    <w:rsid w:val="006705D1"/>
    <w:rsid w:val="006735F3"/>
    <w:rsid w:val="006A633E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40B40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4579"/>
    <w:rsid w:val="00787F52"/>
    <w:rsid w:val="007925F7"/>
    <w:rsid w:val="00792E95"/>
    <w:rsid w:val="007A2EA9"/>
    <w:rsid w:val="007A7500"/>
    <w:rsid w:val="007B0F31"/>
    <w:rsid w:val="007B2084"/>
    <w:rsid w:val="007B2DB2"/>
    <w:rsid w:val="007B3659"/>
    <w:rsid w:val="007B6235"/>
    <w:rsid w:val="007C282A"/>
    <w:rsid w:val="007D21C3"/>
    <w:rsid w:val="007D2824"/>
    <w:rsid w:val="007D4913"/>
    <w:rsid w:val="007E05F7"/>
    <w:rsid w:val="007E4768"/>
    <w:rsid w:val="007F4F0C"/>
    <w:rsid w:val="00805C2F"/>
    <w:rsid w:val="00817D41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905295"/>
    <w:rsid w:val="009064B4"/>
    <w:rsid w:val="00906F27"/>
    <w:rsid w:val="009070DC"/>
    <w:rsid w:val="00917119"/>
    <w:rsid w:val="009203DC"/>
    <w:rsid w:val="00920705"/>
    <w:rsid w:val="0093224F"/>
    <w:rsid w:val="00937B5D"/>
    <w:rsid w:val="00945F8D"/>
    <w:rsid w:val="00946EE1"/>
    <w:rsid w:val="00953FAC"/>
    <w:rsid w:val="009600FE"/>
    <w:rsid w:val="00962518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7C0C"/>
    <w:rsid w:val="00A84FE7"/>
    <w:rsid w:val="00A8531E"/>
    <w:rsid w:val="00A90946"/>
    <w:rsid w:val="00AA1A82"/>
    <w:rsid w:val="00AA72E1"/>
    <w:rsid w:val="00AB189E"/>
    <w:rsid w:val="00AC0D20"/>
    <w:rsid w:val="00AC2A64"/>
    <w:rsid w:val="00AC5E5A"/>
    <w:rsid w:val="00AC6B0C"/>
    <w:rsid w:val="00AD5E38"/>
    <w:rsid w:val="00AE0F63"/>
    <w:rsid w:val="00AE317E"/>
    <w:rsid w:val="00AE7112"/>
    <w:rsid w:val="00AE7717"/>
    <w:rsid w:val="00AF1AA7"/>
    <w:rsid w:val="00AF1FD5"/>
    <w:rsid w:val="00AF3FBE"/>
    <w:rsid w:val="00AF649B"/>
    <w:rsid w:val="00B07DDD"/>
    <w:rsid w:val="00B101CA"/>
    <w:rsid w:val="00B13727"/>
    <w:rsid w:val="00B1419A"/>
    <w:rsid w:val="00B1784E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61D2A"/>
    <w:rsid w:val="00B65E65"/>
    <w:rsid w:val="00B71A2F"/>
    <w:rsid w:val="00B743EB"/>
    <w:rsid w:val="00B76AD1"/>
    <w:rsid w:val="00B820A9"/>
    <w:rsid w:val="00B92265"/>
    <w:rsid w:val="00B93F9E"/>
    <w:rsid w:val="00BB1B31"/>
    <w:rsid w:val="00BB3A6C"/>
    <w:rsid w:val="00BC591C"/>
    <w:rsid w:val="00BD239F"/>
    <w:rsid w:val="00BD27A4"/>
    <w:rsid w:val="00BD40EC"/>
    <w:rsid w:val="00BF0955"/>
    <w:rsid w:val="00BF56BF"/>
    <w:rsid w:val="00BF665D"/>
    <w:rsid w:val="00C16EB2"/>
    <w:rsid w:val="00C17CA0"/>
    <w:rsid w:val="00C26B85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29B9"/>
    <w:rsid w:val="00CF021F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C3D5A"/>
    <w:rsid w:val="00DD0043"/>
    <w:rsid w:val="00DD3EDD"/>
    <w:rsid w:val="00DE25B4"/>
    <w:rsid w:val="00DE2CE3"/>
    <w:rsid w:val="00DE6379"/>
    <w:rsid w:val="00DE69B0"/>
    <w:rsid w:val="00DE69CA"/>
    <w:rsid w:val="00DF11EF"/>
    <w:rsid w:val="00E00F64"/>
    <w:rsid w:val="00E10555"/>
    <w:rsid w:val="00E10E09"/>
    <w:rsid w:val="00E1381D"/>
    <w:rsid w:val="00E140C9"/>
    <w:rsid w:val="00E1562C"/>
    <w:rsid w:val="00E173E1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2359"/>
    <w:rsid w:val="00EB5CCE"/>
    <w:rsid w:val="00EB625F"/>
    <w:rsid w:val="00EB77AE"/>
    <w:rsid w:val="00EC0F53"/>
    <w:rsid w:val="00EC1DCF"/>
    <w:rsid w:val="00EC3AB2"/>
    <w:rsid w:val="00ED098D"/>
    <w:rsid w:val="00ED627A"/>
    <w:rsid w:val="00EE49BC"/>
    <w:rsid w:val="00EE586D"/>
    <w:rsid w:val="00EF6673"/>
    <w:rsid w:val="00EF7555"/>
    <w:rsid w:val="00F23340"/>
    <w:rsid w:val="00F3420A"/>
    <w:rsid w:val="00F40987"/>
    <w:rsid w:val="00F40AB1"/>
    <w:rsid w:val="00F42642"/>
    <w:rsid w:val="00F45E23"/>
    <w:rsid w:val="00F55307"/>
    <w:rsid w:val="00F55FDE"/>
    <w:rsid w:val="00F57954"/>
    <w:rsid w:val="00F62E7D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B7AAF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3C8C8-38B3-42C1-A20F-FD3F47AA4E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831B60-CA81-4B9D-B7AE-A4CA922B6B00}"/>
</file>

<file path=customXml/itemProps3.xml><?xml version="1.0" encoding="utf-8"?>
<ds:datastoreItem xmlns:ds="http://schemas.openxmlformats.org/officeDocument/2006/customXml" ds:itemID="{C1F7B0BC-248B-422D-BAF9-352D110361DD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66FAEAE-E6A8-4E04-998A-A4BEAD26D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2</Pages>
  <Words>151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918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Stephan Kallauch</dc:creator>
  <cp:keywords/>
  <dc:description/>
  <cp:lastModifiedBy>Seiler, Lisa</cp:lastModifiedBy>
  <cp:revision>2</cp:revision>
  <cp:lastPrinted>2020-07-08T12:40:00Z</cp:lastPrinted>
  <dcterms:created xsi:type="dcterms:W3CDTF">2021-02-24T20:53:00Z</dcterms:created>
  <dcterms:modified xsi:type="dcterms:W3CDTF">2021-02-24T20:53:00Z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